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A2A6C" w14:textId="5746E049" w:rsidR="007476AE" w:rsidRPr="0094340A" w:rsidRDefault="007476AE" w:rsidP="007476AE">
      <w:pPr>
        <w:rPr>
          <w:rFonts w:cstheme="minorHAnsi"/>
          <w:sz w:val="24"/>
          <w:szCs w:val="24"/>
        </w:rPr>
      </w:pPr>
      <w:r w:rsidRPr="0094340A">
        <w:rPr>
          <w:rFonts w:cstheme="minorHAnsi"/>
          <w:sz w:val="24"/>
          <w:szCs w:val="24"/>
        </w:rPr>
        <w:t>Briefing your respondents</w:t>
      </w:r>
      <w:r w:rsidR="001C7058" w:rsidRPr="0094340A">
        <w:rPr>
          <w:rFonts w:cstheme="minorHAnsi"/>
          <w:sz w:val="24"/>
          <w:szCs w:val="24"/>
        </w:rPr>
        <w:t>:</w:t>
      </w:r>
      <w:r w:rsidRPr="0094340A">
        <w:rPr>
          <w:rFonts w:cstheme="minorHAnsi"/>
          <w:sz w:val="24"/>
          <w:szCs w:val="24"/>
        </w:rPr>
        <w:t xml:space="preserve"> sample briefing for the</w:t>
      </w:r>
      <w:r w:rsidR="00B62ACE" w:rsidRPr="0094340A">
        <w:rPr>
          <w:rFonts w:cstheme="minorHAnsi"/>
          <w:sz w:val="24"/>
          <w:szCs w:val="24"/>
        </w:rPr>
        <w:t xml:space="preserve"> </w:t>
      </w:r>
      <w:r w:rsidR="00CA7CB4">
        <w:rPr>
          <w:rFonts w:cstheme="minorHAnsi"/>
          <w:sz w:val="24"/>
          <w:szCs w:val="24"/>
        </w:rPr>
        <w:br/>
      </w:r>
      <w:r w:rsidR="00B62ACE" w:rsidRPr="0094340A">
        <w:rPr>
          <w:rStyle w:val="normaltextrun"/>
          <w:rFonts w:ascii="Calibri" w:hAnsi="Calibri" w:cs="Calibri"/>
          <w:sz w:val="24"/>
          <w:szCs w:val="24"/>
          <w:lang w:val="en-AU"/>
        </w:rPr>
        <w:t>Opportunities-Obstacles Quotient (QO</w:t>
      </w:r>
      <w:r w:rsidR="00B62ACE" w:rsidRPr="0094340A">
        <w:rPr>
          <w:rStyle w:val="normaltextrun"/>
          <w:rFonts w:ascii="Calibri" w:hAnsi="Calibri" w:cs="Calibri"/>
          <w:sz w:val="24"/>
          <w:szCs w:val="24"/>
          <w:vertAlign w:val="subscript"/>
          <w:lang w:val="en-AU"/>
        </w:rPr>
        <w:t>2</w:t>
      </w:r>
      <w:r w:rsidR="00B62ACE" w:rsidRPr="0094340A">
        <w:rPr>
          <w:rStyle w:val="normaltextrun"/>
          <w:rFonts w:ascii="Calibri" w:hAnsi="Calibri" w:cs="Calibri"/>
          <w:sz w:val="24"/>
          <w:szCs w:val="24"/>
          <w:lang w:val="en-AU"/>
        </w:rPr>
        <w:t>)</w:t>
      </w:r>
    </w:p>
    <w:p w14:paraId="129EE021" w14:textId="77777777" w:rsidR="00B62ACE" w:rsidRDefault="00B62ACE" w:rsidP="00B62AC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B62ACE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n-AU"/>
        </w:rPr>
        <w:t>Purpose</w:t>
      </w:r>
      <w:r w:rsidRPr="00B62AC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E3CF17C" w14:textId="77777777" w:rsidR="00B62ACE" w:rsidRPr="00B62ACE" w:rsidRDefault="00B62ACE" w:rsidP="00B62A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3366"/>
          <w:sz w:val="20"/>
          <w:szCs w:val="20"/>
        </w:rPr>
      </w:pPr>
    </w:p>
    <w:p w14:paraId="74091E7D" w14:textId="1967C8CC" w:rsidR="00B62ACE" w:rsidRDefault="00B62ACE" w:rsidP="00B62AC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B62ACE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 xml:space="preserve">The following provides a step-by-step process for </w:t>
      </w:r>
      <w:r w:rsidRPr="00DC3506">
        <w:rPr>
          <w:rStyle w:val="normaltextrun"/>
          <w:rFonts w:ascii="Calibri" w:hAnsi="Calibri" w:cs="Calibri"/>
          <w:sz w:val="20"/>
          <w:szCs w:val="20"/>
          <w:lang w:val="en-AU"/>
        </w:rPr>
        <w:t>your respondents to activate their TMS Global account</w:t>
      </w:r>
      <w:r w:rsidRPr="00B62ACE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>, complete their questionnaire, and access resources they may need prepare for their individual or team debrief. </w:t>
      </w:r>
      <w:r w:rsidRPr="00B62AC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CE38CB6" w14:textId="2A44DD98" w:rsidR="00B62ACE" w:rsidRPr="00B62ACE" w:rsidRDefault="00B62ACE" w:rsidP="00B62A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099D9CA" w14:textId="77777777" w:rsidR="00B62ACE" w:rsidRDefault="00B62ACE" w:rsidP="00B62AC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B62ACE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n-AU"/>
        </w:rPr>
        <w:t>How to use this information</w:t>
      </w:r>
      <w:r w:rsidRPr="00B62AC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6A066FC" w14:textId="77777777" w:rsidR="00B62ACE" w:rsidRPr="00B62ACE" w:rsidRDefault="00B62ACE" w:rsidP="00B62A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6C5758A" w14:textId="77777777" w:rsidR="005C4957" w:rsidRDefault="005C4957" w:rsidP="005C49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AU"/>
        </w:rPr>
      </w:pPr>
      <w:r w:rsidRPr="00AB1072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 xml:space="preserve">This template can be used as an initial correspondence with your respondent before they receive an invitation to activate their TMS Global account and complete their questionnaire. </w:t>
      </w:r>
      <w:r w:rsidRPr="00AB1072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n"/>
        </w:rPr>
        <w:t xml:space="preserve">Please </w:t>
      </w:r>
      <w:proofErr w:type="spellStart"/>
      <w:r w:rsidRPr="00AB1072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n"/>
        </w:rPr>
        <w:t>customise</w:t>
      </w:r>
      <w:proofErr w:type="spellEnd"/>
      <w:r w:rsidRPr="00AB1072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n"/>
        </w:rPr>
        <w:t xml:space="preserve"> the template to fit your own needs</w:t>
      </w:r>
      <w:r w:rsidRPr="00AB1072">
        <w:rPr>
          <w:rStyle w:val="normaltextrun"/>
          <w:rFonts w:asciiTheme="minorHAnsi" w:hAnsiTheme="minorHAnsi" w:cstheme="minorHAnsi"/>
          <w:sz w:val="20"/>
          <w:szCs w:val="20"/>
          <w:lang w:val="en"/>
        </w:rPr>
        <w:t xml:space="preserve">, noting that </w:t>
      </w:r>
      <w:r w:rsidRPr="00AB1072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 xml:space="preserve">where brackets </w:t>
      </w:r>
      <w:proofErr w:type="gramStart"/>
      <w:r w:rsidRPr="00AB1072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>[ ]</w:t>
      </w:r>
      <w:proofErr w:type="gramEnd"/>
      <w:r w:rsidRPr="00AB1072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 xml:space="preserve"> appear, information specific to you is required. </w:t>
      </w:r>
      <w:r w:rsidRPr="007E62B3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  <w:lang w:eastAsia="en-AU"/>
        </w:rPr>
        <w:t>We generally recommend delaying the release of the QO</w:t>
      </w:r>
      <w:r w:rsidRPr="007E62B3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  <w:vertAlign w:val="subscript"/>
          <w:lang w:eastAsia="en-AU"/>
        </w:rPr>
        <w:t>2</w:t>
      </w:r>
      <w:r w:rsidRPr="007E62B3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  <w:lang w:eastAsia="en-AU"/>
        </w:rPr>
        <w:t xml:space="preserve"> Profile report to the respondent, so it can be first be introduced during the debrief session.</w:t>
      </w:r>
    </w:p>
    <w:p w14:paraId="3EB194DC" w14:textId="77777777" w:rsidR="005C4957" w:rsidRPr="00AB1072" w:rsidRDefault="005C4957" w:rsidP="005C49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  <w:lang w:val="en-AU"/>
        </w:rPr>
      </w:pPr>
    </w:p>
    <w:p w14:paraId="3DA8A38C" w14:textId="5B4DACE1" w:rsidR="005C4957" w:rsidRPr="00AB1072" w:rsidRDefault="005C4957" w:rsidP="005C495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AB107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Please pay special attention to</w:t>
      </w:r>
      <w:r w:rsidR="00121B14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 the highlighted points and</w:t>
      </w:r>
      <w:r w:rsidRPr="00AB107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 section 3</w:t>
      </w:r>
      <w:r w:rsidRPr="00AB1072">
        <w:rPr>
          <w:rStyle w:val="normaltextrun"/>
          <w:rFonts w:asciiTheme="minorHAnsi" w:hAnsiTheme="minorHAnsi" w:cstheme="minorHAnsi"/>
          <w:sz w:val="20"/>
          <w:szCs w:val="20"/>
        </w:rPr>
        <w:t xml:space="preserve">, to ensure that the activities match what you would like your respondents to complete – noting that if respondents receive their profile report on TMS Global, they will automatically have access to the Diagnostics that accompany the </w:t>
      </w:r>
      <w:r w:rsidR="00853BD8" w:rsidRPr="00EC39F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AU"/>
        </w:rPr>
        <w:t>QO</w:t>
      </w:r>
      <w:r w:rsidR="00853BD8" w:rsidRPr="00EC39F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vertAlign w:val="subscript"/>
          <w:lang w:eastAsia="en-AU"/>
        </w:rPr>
        <w:t>2</w:t>
      </w:r>
      <w:r w:rsidR="00853BD8" w:rsidRPr="00853BD8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  <w:vertAlign w:val="subscript"/>
          <w:lang w:eastAsia="en-AU"/>
        </w:rPr>
        <w:t xml:space="preserve"> </w:t>
      </w:r>
      <w:r w:rsidRPr="00AB1072">
        <w:rPr>
          <w:rStyle w:val="normaltextrun"/>
          <w:rFonts w:asciiTheme="minorHAnsi" w:hAnsiTheme="minorHAnsi" w:cstheme="minorHAnsi"/>
          <w:sz w:val="20"/>
          <w:szCs w:val="20"/>
        </w:rPr>
        <w:t>on TMS Global.</w:t>
      </w:r>
    </w:p>
    <w:p w14:paraId="5C6562DF" w14:textId="77777777" w:rsidR="005C4957" w:rsidRDefault="005C4957" w:rsidP="005C20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  <w:lang w:val="en-AU"/>
        </w:rPr>
      </w:pPr>
    </w:p>
    <w:p w14:paraId="6050F57B" w14:textId="711D0339" w:rsidR="00B62ACE" w:rsidRPr="00B62ACE" w:rsidRDefault="00B62ACE" w:rsidP="00B62A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3366"/>
          <w:sz w:val="20"/>
          <w:szCs w:val="20"/>
        </w:rPr>
      </w:pPr>
      <w:r w:rsidRPr="00B62ACE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n-AU"/>
        </w:rPr>
        <w:t>Email Template</w:t>
      </w:r>
      <w:r w:rsidRPr="00B62AC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CE66CBE" w14:textId="77777777" w:rsidR="00B62ACE" w:rsidRPr="00B62ACE" w:rsidRDefault="00B62ACE" w:rsidP="00B62AC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3366"/>
          <w:sz w:val="20"/>
          <w:szCs w:val="20"/>
        </w:rPr>
      </w:pPr>
      <w:r w:rsidRPr="00B62ACE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EE66E91" w14:textId="77777777" w:rsidR="00B62ACE" w:rsidRPr="00AD4740" w:rsidRDefault="00B62ACE" w:rsidP="00B62AC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3366"/>
          <w:sz w:val="20"/>
          <w:szCs w:val="20"/>
        </w:rPr>
      </w:pPr>
      <w:r w:rsidRPr="00B62ACE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 xml:space="preserve">Subject: </w:t>
      </w:r>
      <w:r w:rsidRPr="00AD4740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>Your</w:t>
      </w:r>
      <w:r w:rsidRPr="00AD4740">
        <w:rPr>
          <w:rStyle w:val="normaltextrun"/>
          <w:rFonts w:asciiTheme="minorHAnsi" w:hAnsiTheme="minorHAnsi" w:cstheme="minorHAnsi"/>
          <w:sz w:val="20"/>
          <w:szCs w:val="20"/>
          <w:vertAlign w:val="superscript"/>
          <w:lang w:val="en-AU"/>
        </w:rPr>
        <w:t xml:space="preserve"> </w:t>
      </w:r>
      <w:r w:rsidRPr="00AD4740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>Opportunities-Obstacles Quotient (QO</w:t>
      </w:r>
      <w:r w:rsidRPr="00AD4740">
        <w:rPr>
          <w:rStyle w:val="normaltextrun"/>
          <w:rFonts w:asciiTheme="minorHAnsi" w:hAnsiTheme="minorHAnsi" w:cstheme="minorHAnsi"/>
          <w:sz w:val="20"/>
          <w:szCs w:val="20"/>
          <w:vertAlign w:val="subscript"/>
          <w:lang w:val="en-AU"/>
        </w:rPr>
        <w:t>2</w:t>
      </w:r>
      <w:r w:rsidRPr="00AD4740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>) Profile debrief – [date]</w:t>
      </w:r>
      <w:r w:rsidRPr="00AD4740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92C9DB1" w14:textId="77777777" w:rsidR="00B62ACE" w:rsidRPr="00AD4740" w:rsidRDefault="00B62ACE" w:rsidP="00B62AC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3366"/>
          <w:sz w:val="20"/>
          <w:szCs w:val="20"/>
        </w:rPr>
      </w:pPr>
      <w:r w:rsidRPr="00AD4740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FAA9A85" w14:textId="77777777" w:rsidR="00B62ACE" w:rsidRPr="00AD4740" w:rsidRDefault="00B62ACE" w:rsidP="00B62AC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3366"/>
          <w:sz w:val="20"/>
          <w:szCs w:val="20"/>
        </w:rPr>
      </w:pPr>
      <w:r w:rsidRPr="00AD4740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>Dear [Respondent’s name] </w:t>
      </w:r>
      <w:r w:rsidRPr="00AD4740">
        <w:rPr>
          <w:rStyle w:val="scxw81108988"/>
          <w:rFonts w:asciiTheme="minorHAnsi" w:hAnsiTheme="minorHAnsi" w:cstheme="minorHAnsi"/>
          <w:sz w:val="20"/>
          <w:szCs w:val="20"/>
        </w:rPr>
        <w:t> </w:t>
      </w:r>
      <w:r w:rsidRPr="00AD4740">
        <w:rPr>
          <w:rFonts w:asciiTheme="minorHAnsi" w:hAnsiTheme="minorHAnsi" w:cstheme="minorHAnsi"/>
          <w:sz w:val="20"/>
          <w:szCs w:val="20"/>
        </w:rPr>
        <w:br/>
      </w:r>
      <w:r w:rsidRPr="00AD4740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0DEE18E" w14:textId="77777777" w:rsidR="0074735D" w:rsidRPr="0074735D" w:rsidRDefault="0074735D" w:rsidP="0074735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0"/>
          <w:szCs w:val="20"/>
          <w:bdr w:val="none" w:sz="0" w:space="0" w:color="auto" w:frame="1"/>
          <w:lang w:val="en-AU" w:eastAsia="en-AU"/>
          <w14:ligatures w14:val="none"/>
        </w:rPr>
      </w:pPr>
      <w:r w:rsidRPr="0074735D">
        <w:rPr>
          <w:rFonts w:eastAsia="Times New Roman" w:cstheme="minorHAnsi"/>
          <w:color w:val="000000"/>
          <w:kern w:val="0"/>
          <w:sz w:val="20"/>
          <w:szCs w:val="20"/>
          <w:bdr w:val="none" w:sz="0" w:space="0" w:color="auto" w:frame="1"/>
          <w:lang w:val="en-AU" w:eastAsia="en-AU"/>
          <w14:ligatures w14:val="none"/>
        </w:rPr>
        <w:t>My name is [Your name] and I will be your facilitator for the upcoming session on [Date]. In the session we will be delving into understanding your orientation towards opportunities and obstacles. To prepare for the session, please complete the QO</w:t>
      </w:r>
      <w:r w:rsidRPr="0074735D">
        <w:rPr>
          <w:rFonts w:eastAsia="Times New Roman" w:cstheme="minorHAnsi"/>
          <w:color w:val="000000"/>
          <w:kern w:val="0"/>
          <w:sz w:val="20"/>
          <w:szCs w:val="20"/>
          <w:bdr w:val="none" w:sz="0" w:space="0" w:color="auto" w:frame="1"/>
          <w:vertAlign w:val="subscript"/>
          <w:lang w:val="en-AU" w:eastAsia="en-AU"/>
          <w14:ligatures w14:val="none"/>
        </w:rPr>
        <w:t>2</w:t>
      </w:r>
      <w:r w:rsidRPr="0074735D">
        <w:rPr>
          <w:rFonts w:eastAsia="Times New Roman" w:cstheme="minorHAnsi"/>
          <w:color w:val="000000"/>
          <w:kern w:val="0"/>
          <w:sz w:val="20"/>
          <w:szCs w:val="20"/>
          <w:bdr w:val="none" w:sz="0" w:space="0" w:color="auto" w:frame="1"/>
          <w:lang w:val="en-AU" w:eastAsia="en-AU"/>
          <w14:ligatures w14:val="none"/>
        </w:rPr>
        <w:t xml:space="preserve"> Questionnaire. The QO</w:t>
      </w:r>
      <w:r w:rsidRPr="0074735D">
        <w:rPr>
          <w:rFonts w:eastAsia="Times New Roman" w:cstheme="minorHAnsi"/>
          <w:color w:val="000000"/>
          <w:kern w:val="0"/>
          <w:sz w:val="20"/>
          <w:szCs w:val="20"/>
          <w:bdr w:val="none" w:sz="0" w:space="0" w:color="auto" w:frame="1"/>
          <w:vertAlign w:val="subscript"/>
          <w:lang w:val="en-AU" w:eastAsia="en-AU"/>
          <w14:ligatures w14:val="none"/>
        </w:rPr>
        <w:t>2</w:t>
      </w:r>
      <w:r w:rsidRPr="0074735D">
        <w:rPr>
          <w:rFonts w:eastAsia="Times New Roman" w:cstheme="minorHAnsi"/>
          <w:color w:val="000000"/>
          <w:kern w:val="0"/>
          <w:sz w:val="20"/>
          <w:szCs w:val="20"/>
          <w:bdr w:val="none" w:sz="0" w:space="0" w:color="auto" w:frame="1"/>
          <w:lang w:val="en-AU" w:eastAsia="en-AU"/>
          <w14:ligatures w14:val="none"/>
        </w:rPr>
        <w:t xml:space="preserve"> Profile helps individuals navigate change, risk, and innovation in the workplace and will give insights as to how you handle change and can build resilience. </w:t>
      </w:r>
    </w:p>
    <w:p w14:paraId="01942BA5" w14:textId="77777777" w:rsidR="00AD4740" w:rsidRPr="00AD4740" w:rsidRDefault="00AD4740" w:rsidP="00AD47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0"/>
          <w:szCs w:val="20"/>
          <w:bdr w:val="none" w:sz="0" w:space="0" w:color="auto" w:frame="1"/>
          <w:lang w:val="en-AU" w:eastAsia="en-AU"/>
          <w14:ligatures w14:val="none"/>
        </w:rPr>
      </w:pPr>
    </w:p>
    <w:p w14:paraId="2C5B1CC1" w14:textId="7AF1D461" w:rsidR="00AD4740" w:rsidRPr="00AD4740" w:rsidRDefault="009D5180" w:rsidP="00AD47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0"/>
          <w:szCs w:val="20"/>
          <w:lang w:val="en-AU" w:eastAsia="en-AU"/>
          <w14:ligatures w14:val="none"/>
        </w:rPr>
      </w:pPr>
      <w:r w:rsidRPr="009D5180">
        <w:rPr>
          <w:rFonts w:eastAsia="Times New Roman" w:cstheme="minorHAnsi"/>
          <w:color w:val="000000"/>
          <w:kern w:val="0"/>
          <w:sz w:val="20"/>
          <w:szCs w:val="20"/>
          <w:highlight w:val="cyan"/>
          <w:bdr w:val="none" w:sz="0" w:space="0" w:color="auto" w:frame="1"/>
          <w:shd w:val="clear" w:color="auto" w:fill="FFFFFF"/>
          <w:lang w:val="en-AU" w:eastAsia="en-AU"/>
          <w14:ligatures w14:val="none"/>
        </w:rPr>
        <w:t>I</w:t>
      </w:r>
      <w:r w:rsidR="00183BA8">
        <w:rPr>
          <w:rFonts w:eastAsia="Times New Roman" w:cstheme="minorHAnsi"/>
          <w:color w:val="000000"/>
          <w:kern w:val="0"/>
          <w:sz w:val="20"/>
          <w:szCs w:val="20"/>
          <w:highlight w:val="cyan"/>
          <w:bdr w:val="none" w:sz="0" w:space="0" w:color="auto" w:frame="1"/>
          <w:shd w:val="clear" w:color="auto" w:fill="FFFFFF"/>
          <w:lang w:val="en-AU" w:eastAsia="en-AU"/>
          <w14:ligatures w14:val="none"/>
        </w:rPr>
        <w:t>nclude if</w:t>
      </w:r>
      <w:r w:rsidRPr="009D5180">
        <w:rPr>
          <w:rFonts w:eastAsia="Times New Roman" w:cstheme="minorHAnsi"/>
          <w:color w:val="000000"/>
          <w:kern w:val="0"/>
          <w:sz w:val="20"/>
          <w:szCs w:val="20"/>
          <w:highlight w:val="cyan"/>
          <w:bdr w:val="none" w:sz="0" w:space="0" w:color="auto" w:frame="1"/>
          <w:shd w:val="clear" w:color="auto" w:fill="FFFFFF"/>
          <w:lang w:val="en-AU" w:eastAsia="en-AU"/>
          <w14:ligatures w14:val="none"/>
        </w:rPr>
        <w:t xml:space="preserve"> delaying release:</w:t>
      </w:r>
      <w:r>
        <w:rPr>
          <w:rFonts w:eastAsia="Times New Roman" w:cstheme="minorHAns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en-AU" w:eastAsia="en-AU"/>
          <w14:ligatures w14:val="none"/>
        </w:rPr>
        <w:t xml:space="preserve"> </w:t>
      </w:r>
      <w:r w:rsidR="00AD4740" w:rsidRPr="00AD4740">
        <w:rPr>
          <w:rFonts w:eastAsia="Times New Roman" w:cstheme="minorHAns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en-AU" w:eastAsia="en-AU"/>
          <w14:ligatures w14:val="none"/>
        </w:rPr>
        <w:t>To ensure you gain the most value from the QO</w:t>
      </w:r>
      <w:r w:rsidR="00AD4740" w:rsidRPr="00AD4740">
        <w:rPr>
          <w:rFonts w:eastAsia="Times New Roman" w:cstheme="minorHAns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vertAlign w:val="subscript"/>
          <w:lang w:val="en-AU" w:eastAsia="en-AU"/>
          <w14:ligatures w14:val="none"/>
        </w:rPr>
        <w:t>2</w:t>
      </w:r>
      <w:r w:rsidR="00AD4740" w:rsidRPr="00AD4740">
        <w:rPr>
          <w:rFonts w:eastAsia="Times New Roman" w:cstheme="minorHAns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en-AU" w:eastAsia="en-AU"/>
          <w14:ligatures w14:val="none"/>
        </w:rPr>
        <w:t xml:space="preserve"> Profile, you will be introduced to your profile report during the debrief session. </w:t>
      </w:r>
      <w:r w:rsidR="00AD4740" w:rsidRPr="00AD4740">
        <w:rPr>
          <w:rFonts w:eastAsia="Times New Roman" w:cstheme="minorHAnsi"/>
          <w:color w:val="000000"/>
          <w:kern w:val="0"/>
          <w:sz w:val="20"/>
          <w:szCs w:val="20"/>
          <w:lang w:val="en-AU" w:eastAsia="en-AU"/>
          <w14:ligatures w14:val="none"/>
        </w:rPr>
        <w:t>This approach helps ensure that you fully understand the concepts of the QO</w:t>
      </w:r>
      <w:r w:rsidR="00AD4740" w:rsidRPr="00AD4740">
        <w:rPr>
          <w:rFonts w:eastAsia="Times New Roman" w:cstheme="minorHAnsi"/>
          <w:color w:val="000000"/>
          <w:kern w:val="0"/>
          <w:sz w:val="20"/>
          <w:szCs w:val="20"/>
          <w:vertAlign w:val="subscript"/>
          <w:lang w:val="en-AU" w:eastAsia="en-AU"/>
          <w14:ligatures w14:val="none"/>
        </w:rPr>
        <w:t>2</w:t>
      </w:r>
      <w:r w:rsidR="00AD4740" w:rsidRPr="00AD4740">
        <w:rPr>
          <w:rFonts w:eastAsia="Times New Roman" w:cstheme="minorHAnsi"/>
          <w:color w:val="000000"/>
          <w:kern w:val="0"/>
          <w:sz w:val="20"/>
          <w:szCs w:val="20"/>
          <w:lang w:val="en-AU" w:eastAsia="en-AU"/>
          <w14:ligatures w14:val="none"/>
        </w:rPr>
        <w:t xml:space="preserve"> and can apply the insights from your profile.</w:t>
      </w:r>
    </w:p>
    <w:p w14:paraId="3E6ADA5A" w14:textId="77777777" w:rsidR="00AD4740" w:rsidRPr="00AD4740" w:rsidRDefault="00AD4740" w:rsidP="00AD47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0"/>
          <w:szCs w:val="20"/>
          <w:lang w:val="en-AU" w:eastAsia="en-AU"/>
          <w14:ligatures w14:val="none"/>
        </w:rPr>
      </w:pPr>
    </w:p>
    <w:p w14:paraId="201A8F06" w14:textId="77777777" w:rsidR="00F545D4" w:rsidRPr="00AB1072" w:rsidRDefault="00F545D4" w:rsidP="00F545D4">
      <w:pPr>
        <w:shd w:val="clear" w:color="auto" w:fill="FFFFFF"/>
        <w:rPr>
          <w:rFonts w:eastAsia="Times New Roman" w:cstheme="minorHAnsi"/>
          <w:color w:val="000000"/>
          <w:sz w:val="20"/>
          <w:szCs w:val="20"/>
          <w:lang w:eastAsia="en-AU"/>
        </w:rPr>
      </w:pPr>
      <w:r w:rsidRPr="00AB1072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AU"/>
        </w:rPr>
        <w:t>To ensure you get the most out of the upcoming session, please allocate preparation time beforehand. Here is a checklist of things to do before the session: </w:t>
      </w:r>
    </w:p>
    <w:p w14:paraId="7F52A627" w14:textId="77777777" w:rsidR="00D50CF9" w:rsidRPr="00D50CF9" w:rsidRDefault="00D50CF9" w:rsidP="00D50CF9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en-AU"/>
          <w14:ligatures w14:val="none"/>
        </w:rPr>
      </w:pPr>
      <w:r w:rsidRPr="00D50CF9">
        <w:rPr>
          <w:rFonts w:eastAsia="Times New Roman" w:cstheme="minorHAns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>Activate your TMS Global account</w:t>
      </w:r>
    </w:p>
    <w:p w14:paraId="20BD2FBD" w14:textId="77777777" w:rsidR="00D50CF9" w:rsidRPr="00D50CF9" w:rsidRDefault="00D50CF9" w:rsidP="00D50CF9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en-AU"/>
          <w14:ligatures w14:val="none"/>
        </w:rPr>
      </w:pPr>
      <w:r w:rsidRPr="00D50CF9">
        <w:rPr>
          <w:rFonts w:eastAsia="Times New Roman" w:cstheme="minorHAnsi"/>
          <w:color w:val="000000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>You will soon receive an email from </w:t>
      </w:r>
      <w:hyperlink r:id="rId10" w:tooltip="mailto:noreply@tms.global" w:history="1">
        <w:r w:rsidRPr="00D50CF9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en-AU"/>
            <w14:ligatures w14:val="none"/>
          </w:rPr>
          <w:t>noreply@tms.global</w:t>
        </w:r>
      </w:hyperlink>
      <w:r w:rsidRPr="00D50CF9">
        <w:rPr>
          <w:rFonts w:eastAsia="Times New Roman" w:cstheme="minorHAnsi"/>
          <w:color w:val="000000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 xml:space="preserve"> inviting you to create a TMS Global account. </w:t>
      </w:r>
      <w:r w:rsidRPr="00D50CF9">
        <w:rPr>
          <w:rFonts w:eastAsia="Times New Roman" w:cstheme="minorHAnsi"/>
          <w:color w:val="000000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br/>
        <w:t>Click on the link and follow the steps to activate your account.</w:t>
      </w:r>
    </w:p>
    <w:p w14:paraId="14DD2C05" w14:textId="64105646" w:rsidR="00D50CF9" w:rsidRPr="00D50CF9" w:rsidRDefault="0065748A" w:rsidP="00D50CF9">
      <w:pPr>
        <w:shd w:val="clear" w:color="auto" w:fill="FFFFFF"/>
        <w:ind w:left="720"/>
        <w:textAlignment w:val="baseline"/>
        <w:rPr>
          <w:rFonts w:eastAsia="Times New Roman" w:cstheme="minorHAnsi"/>
          <w:color w:val="000000"/>
          <w:sz w:val="20"/>
          <w:szCs w:val="20"/>
          <w:lang w:eastAsia="en-AU"/>
        </w:rPr>
      </w:pPr>
      <w:r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en-AU"/>
        </w:rPr>
        <w:t>Please c</w:t>
      </w:r>
      <w:r w:rsidR="00D50CF9" w:rsidRPr="00D50CF9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lang w:eastAsia="en-AU"/>
        </w:rPr>
        <w:t>heck your spam/junk folder if you don’t see this email. </w:t>
      </w:r>
      <w:r w:rsidR="00D50CF9" w:rsidRPr="00D50C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AU"/>
        </w:rPr>
        <w:t> </w:t>
      </w:r>
    </w:p>
    <w:p w14:paraId="105C856E" w14:textId="77777777" w:rsidR="00D26016" w:rsidRDefault="00D26016" w:rsidP="00D2601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0"/>
          <w:szCs w:val="20"/>
          <w:lang w:val="en-AU"/>
        </w:rPr>
      </w:pPr>
      <w:r w:rsidRPr="00C623C3">
        <w:rPr>
          <w:rStyle w:val="normaltextrun"/>
          <w:rFonts w:ascii="Calibri" w:hAnsi="Calibri" w:cs="Calibri"/>
          <w:b/>
          <w:bCs/>
          <w:sz w:val="20"/>
          <w:szCs w:val="20"/>
          <w:lang w:val="en-AU"/>
        </w:rPr>
        <w:t>*</w:t>
      </w:r>
      <w:proofErr w:type="gramStart"/>
      <w:r>
        <w:rPr>
          <w:rStyle w:val="normaltextrun"/>
          <w:rFonts w:ascii="Calibri" w:hAnsi="Calibri" w:cs="Calibri"/>
          <w:sz w:val="20"/>
          <w:szCs w:val="20"/>
          <w:lang w:val="en-AU"/>
        </w:rPr>
        <w:t>if</w:t>
      </w:r>
      <w:proofErr w:type="gramEnd"/>
      <w:r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 you already have an active TMS Global account please log in at: </w:t>
      </w:r>
      <w:hyperlink r:id="rId11" w:history="1">
        <w:r w:rsidRPr="003B313C">
          <w:rPr>
            <w:rStyle w:val="Hyperlink"/>
            <w:rFonts w:ascii="Calibri" w:hAnsi="Calibri" w:cs="Calibri"/>
            <w:sz w:val="20"/>
            <w:szCs w:val="20"/>
            <w:lang w:val="en-AU"/>
          </w:rPr>
          <w:t>https://tms.global/Respondent/Login</w:t>
        </w:r>
      </w:hyperlink>
    </w:p>
    <w:p w14:paraId="487790B2" w14:textId="77777777" w:rsidR="00D26016" w:rsidRDefault="00D26016" w:rsidP="00D2601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0"/>
          <w:szCs w:val="20"/>
          <w:lang w:val="en-AU"/>
        </w:rPr>
      </w:pPr>
    </w:p>
    <w:p w14:paraId="2EE08E25" w14:textId="5F94DE1A" w:rsidR="00B62ACE" w:rsidRPr="00974B67" w:rsidRDefault="00B62ACE" w:rsidP="004D5FD7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503CE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AU"/>
        </w:rPr>
        <w:t xml:space="preserve">Complete </w:t>
      </w:r>
      <w:r w:rsidR="00490153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AU"/>
        </w:rPr>
        <w:t>the</w:t>
      </w:r>
      <w:r w:rsidRPr="006503CE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AU"/>
        </w:rPr>
        <w:t xml:space="preserve"> Opportunities-Obstacles</w:t>
      </w:r>
      <w:r w:rsidRPr="006503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en-AU"/>
        </w:rPr>
        <w:t xml:space="preserve"> </w:t>
      </w:r>
      <w:r w:rsidRPr="006503CE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AU"/>
        </w:rPr>
        <w:t>Quotient (QO</w:t>
      </w:r>
      <w:r w:rsidRPr="006503CE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vertAlign w:val="subscript"/>
          <w:lang w:val="en-AU"/>
        </w:rPr>
        <w:t>2</w:t>
      </w:r>
      <w:r w:rsidRPr="006503CE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AU"/>
        </w:rPr>
        <w:t>)</w:t>
      </w:r>
      <w:r w:rsidRPr="006503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en-AU"/>
        </w:rPr>
        <w:t xml:space="preserve"> </w:t>
      </w:r>
      <w:r w:rsidRPr="006503CE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AU"/>
        </w:rPr>
        <w:t>Profile Questionnaire by [date]</w:t>
      </w:r>
      <w:r w:rsidRPr="006503CE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326307ED" w14:textId="6B35C5A5" w:rsidR="00B62ACE" w:rsidRPr="006503CE" w:rsidRDefault="00974B67" w:rsidP="00B62AC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AU"/>
        </w:rPr>
        <w:t>I</w:t>
      </w:r>
      <w:r w:rsidRPr="00AB107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AU"/>
        </w:rPr>
        <w:t>n TMS Global, select the orange task on your account Dashboard and complete the questionnaire (15 mins)</w:t>
      </w:r>
      <w:r w:rsidR="00754AC9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AU"/>
        </w:rPr>
        <w:br/>
      </w:r>
      <w:r w:rsidR="00034DAB" w:rsidRPr="00AB1072">
        <w:rPr>
          <w:rStyle w:val="normaltextrun"/>
          <w:rFonts w:asciiTheme="minorHAnsi" w:hAnsiTheme="minorHAnsi" w:cstheme="minorHAnsi"/>
          <w:i/>
          <w:iCs/>
          <w:sz w:val="20"/>
          <w:szCs w:val="20"/>
          <w:lang w:val="en-AU"/>
        </w:rPr>
        <w:t>If you are using a smartphone or device, you will need to use the TMS Global app (App Store or Google Play) to complete the questionnaire</w:t>
      </w:r>
      <w:r w:rsidR="0057173B">
        <w:rPr>
          <w:rStyle w:val="normaltextrun"/>
          <w:rFonts w:asciiTheme="minorHAnsi" w:hAnsiTheme="minorHAnsi" w:cstheme="minorHAnsi"/>
          <w:i/>
          <w:iCs/>
          <w:color w:val="000000" w:themeColor="text1"/>
          <w:sz w:val="20"/>
          <w:szCs w:val="20"/>
          <w:lang w:val="en-AU"/>
        </w:rPr>
        <w:t>.</w:t>
      </w:r>
    </w:p>
    <w:p w14:paraId="1C33EF15" w14:textId="77777777" w:rsidR="00B62ACE" w:rsidRPr="006503CE" w:rsidRDefault="00B62ACE" w:rsidP="00B62AC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  <w:r w:rsidRPr="006503CE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0F67C642" w14:textId="5D7A75E7" w:rsidR="00B62ACE" w:rsidRPr="004D5FD7" w:rsidRDefault="00B62ACE" w:rsidP="004D5FD7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503CE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AU"/>
        </w:rPr>
        <w:t xml:space="preserve">Preparation for your Debrief </w:t>
      </w:r>
    </w:p>
    <w:p w14:paraId="1B2D8C59" w14:textId="77777777" w:rsidR="00B62ACE" w:rsidRDefault="00B62ACE" w:rsidP="00B62AC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  <w:r w:rsidRPr="006503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en-AU"/>
        </w:rPr>
        <w:t>From your QO</w:t>
      </w:r>
      <w:r w:rsidRPr="006503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vertAlign w:val="subscript"/>
          <w:lang w:val="en-AU"/>
        </w:rPr>
        <w:t xml:space="preserve">2 </w:t>
      </w:r>
      <w:r w:rsidRPr="006503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en-AU"/>
        </w:rPr>
        <w:t>Profile page on TMS Global:</w:t>
      </w:r>
      <w:r w:rsidRPr="006503CE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21CFEA99" w14:textId="2B3E42A3" w:rsidR="00B63B82" w:rsidRDefault="00B63B82" w:rsidP="00B62AC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  <w:r w:rsidRPr="00B63B82">
        <w:rPr>
          <w:rStyle w:val="eop"/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Delete as applicable:</w:t>
      </w:r>
      <w:r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8B12868" w14:textId="073FAD36" w:rsidR="00B63B82" w:rsidRDefault="00B63B82" w:rsidP="00B62AC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  <w:r w:rsidRPr="00B63B82">
        <w:rPr>
          <w:rStyle w:val="eop"/>
          <w:rFonts w:asciiTheme="minorHAnsi" w:hAnsiTheme="minorHAnsi" w:cstheme="minorHAnsi"/>
          <w:color w:val="000000" w:themeColor="text1"/>
          <w:sz w:val="20"/>
          <w:szCs w:val="20"/>
          <w:highlight w:val="cyan"/>
        </w:rPr>
        <w:t xml:space="preserve">If delaying release of the profile </w:t>
      </w:r>
      <w:proofErr w:type="gramStart"/>
      <w:r w:rsidRPr="00B63B82">
        <w:rPr>
          <w:rStyle w:val="eop"/>
          <w:rFonts w:asciiTheme="minorHAnsi" w:hAnsiTheme="minorHAnsi" w:cstheme="minorHAnsi"/>
          <w:color w:val="000000" w:themeColor="text1"/>
          <w:sz w:val="20"/>
          <w:szCs w:val="20"/>
          <w:highlight w:val="cyan"/>
        </w:rPr>
        <w:t>report</w:t>
      </w:r>
      <w:proofErr w:type="gramEnd"/>
      <w:r w:rsidRPr="00B63B82">
        <w:rPr>
          <w:rStyle w:val="eop"/>
          <w:rFonts w:asciiTheme="minorHAnsi" w:hAnsiTheme="minorHAnsi" w:cstheme="minorHAnsi"/>
          <w:color w:val="000000" w:themeColor="text1"/>
          <w:sz w:val="20"/>
          <w:szCs w:val="20"/>
          <w:highlight w:val="cyan"/>
        </w:rPr>
        <w:t xml:space="preserve"> then</w:t>
      </w:r>
      <w:r w:rsidR="006D333F">
        <w:rPr>
          <w:rStyle w:val="eop"/>
          <w:rFonts w:asciiTheme="minorHAnsi" w:hAnsiTheme="minorHAnsi" w:cstheme="minorHAnsi"/>
          <w:color w:val="000000" w:themeColor="text1"/>
          <w:sz w:val="20"/>
          <w:szCs w:val="20"/>
          <w:highlight w:val="cyan"/>
        </w:rPr>
        <w:t xml:space="preserve"> include only</w:t>
      </w:r>
      <w:r w:rsidRPr="00B63B82">
        <w:rPr>
          <w:rStyle w:val="eop"/>
          <w:rFonts w:asciiTheme="minorHAnsi" w:hAnsiTheme="minorHAnsi" w:cstheme="minorHAnsi"/>
          <w:color w:val="000000" w:themeColor="text1"/>
          <w:sz w:val="20"/>
          <w:szCs w:val="20"/>
          <w:highlight w:val="cyan"/>
        </w:rPr>
        <w:t>:</w:t>
      </w:r>
    </w:p>
    <w:p w14:paraId="6C96AD77" w14:textId="77777777" w:rsidR="00910404" w:rsidRPr="00910404" w:rsidRDefault="00910404" w:rsidP="006D333F">
      <w:pPr>
        <w:pStyle w:val="ListParagraph"/>
        <w:numPr>
          <w:ilvl w:val="0"/>
          <w:numId w:val="15"/>
        </w:numPr>
        <w:shd w:val="clear" w:color="auto" w:fill="FFFFFF"/>
        <w:ind w:left="1134"/>
        <w:textAlignment w:val="baseline"/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AU"/>
        </w:rPr>
      </w:pPr>
      <w:r w:rsidRPr="00910404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n-AU"/>
        </w:rPr>
        <w:t>In the Learning Resources section of your account, you will see an option to download the workbook. Please bring this along to the session.</w:t>
      </w:r>
    </w:p>
    <w:p w14:paraId="10EA8DEB" w14:textId="380D311E" w:rsidR="00B63B82" w:rsidRPr="006503CE" w:rsidRDefault="00B63B82" w:rsidP="00B62AC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10404">
        <w:rPr>
          <w:rStyle w:val="eop"/>
          <w:rFonts w:asciiTheme="minorHAnsi" w:hAnsiTheme="minorHAnsi" w:cstheme="minorHAnsi"/>
          <w:color w:val="000000" w:themeColor="text1"/>
          <w:sz w:val="20"/>
          <w:szCs w:val="20"/>
          <w:highlight w:val="cyan"/>
        </w:rPr>
        <w:t xml:space="preserve">If not delaying release of the profile </w:t>
      </w:r>
      <w:proofErr w:type="gramStart"/>
      <w:r w:rsidRPr="00910404">
        <w:rPr>
          <w:rStyle w:val="eop"/>
          <w:rFonts w:asciiTheme="minorHAnsi" w:hAnsiTheme="minorHAnsi" w:cstheme="minorHAnsi"/>
          <w:color w:val="000000" w:themeColor="text1"/>
          <w:sz w:val="20"/>
          <w:szCs w:val="20"/>
          <w:highlight w:val="cyan"/>
        </w:rPr>
        <w:t>report</w:t>
      </w:r>
      <w:proofErr w:type="gramEnd"/>
      <w:r w:rsidRPr="00910404">
        <w:rPr>
          <w:rStyle w:val="eop"/>
          <w:rFonts w:asciiTheme="minorHAnsi" w:hAnsiTheme="minorHAnsi" w:cstheme="minorHAnsi"/>
          <w:color w:val="000000" w:themeColor="text1"/>
          <w:sz w:val="20"/>
          <w:szCs w:val="20"/>
          <w:highlight w:val="cyan"/>
        </w:rPr>
        <w:t xml:space="preserve"> then:</w:t>
      </w:r>
    </w:p>
    <w:p w14:paraId="60C959DE" w14:textId="728DF78C" w:rsidR="00A06237" w:rsidRPr="00A06237" w:rsidRDefault="00B62ACE" w:rsidP="006D333F">
      <w:pPr>
        <w:pStyle w:val="paragraph"/>
        <w:numPr>
          <w:ilvl w:val="0"/>
          <w:numId w:val="1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134"/>
        <w:textAlignment w:val="baseline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  <w:r w:rsidRPr="006503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en-AU"/>
        </w:rPr>
        <w:t>Download and read your QO</w:t>
      </w:r>
      <w:r w:rsidRPr="006503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vertAlign w:val="subscript"/>
          <w:lang w:val="en-AU"/>
        </w:rPr>
        <w:t>2</w:t>
      </w:r>
      <w:r w:rsidRPr="006503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en-AU"/>
        </w:rPr>
        <w:t xml:space="preserve"> Profile</w:t>
      </w:r>
      <w:r w:rsidR="006D333F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en-AU"/>
        </w:rPr>
        <w:t xml:space="preserve"> report</w:t>
      </w:r>
      <w:r w:rsidRPr="006503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en-AU"/>
        </w:rPr>
        <w:t xml:space="preserve"> (30 mins)</w:t>
      </w:r>
      <w:r w:rsidRPr="006503CE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339FC01E" w14:textId="5ED2FC17" w:rsidR="00A06237" w:rsidRPr="00A06237" w:rsidRDefault="00A06237" w:rsidP="006D333F">
      <w:pPr>
        <w:pStyle w:val="paragraph"/>
        <w:numPr>
          <w:ilvl w:val="0"/>
          <w:numId w:val="1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134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06237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I</w:t>
      </w:r>
      <w:r w:rsidRPr="00A06237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AU"/>
        </w:rPr>
        <w:t>n the Learning Resources section of your account, you will see an option to download the workbook. Please bring this along to the session</w:t>
      </w:r>
      <w:r w:rsidR="00DF4C5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AU"/>
        </w:rPr>
        <w:t xml:space="preserve"> along with your profile download.</w:t>
      </w:r>
    </w:p>
    <w:p w14:paraId="7FF9D997" w14:textId="77777777" w:rsidR="006503CE" w:rsidRPr="006503CE" w:rsidRDefault="006503CE" w:rsidP="00B62ACE">
      <w:pPr>
        <w:pStyle w:val="paragraph"/>
        <w:spacing w:before="0" w:beforeAutospacing="0" w:after="0" w:afterAutospacing="0"/>
        <w:ind w:right="6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en-AU"/>
        </w:rPr>
      </w:pPr>
    </w:p>
    <w:p w14:paraId="36B6F3C6" w14:textId="77777777" w:rsidR="00CF70B0" w:rsidRPr="00AB1072" w:rsidRDefault="00B62ACE" w:rsidP="00CF70B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AU"/>
        </w:rPr>
      </w:pPr>
      <w:r w:rsidRPr="006503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en-AU"/>
        </w:rPr>
        <w:t>If you have any questions, please contact me on [contact name/phone/email]</w:t>
      </w:r>
      <w:r w:rsidR="00CF70B0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en-AU"/>
        </w:rPr>
        <w:t xml:space="preserve"> </w:t>
      </w:r>
      <w:r w:rsidR="00CF70B0" w:rsidRPr="00AB1072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 xml:space="preserve">- </w:t>
      </w:r>
      <w:r w:rsidR="00CF70B0" w:rsidRPr="00AB107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AU"/>
        </w:rPr>
        <w:t>I look forward to exploring your profile with you soon!</w:t>
      </w:r>
    </w:p>
    <w:p w14:paraId="2219BCCA" w14:textId="23B2C7C0" w:rsidR="00B62ACE" w:rsidRPr="006503CE" w:rsidRDefault="00B62ACE" w:rsidP="00B62ACE">
      <w:pPr>
        <w:pStyle w:val="paragraph"/>
        <w:spacing w:before="0" w:beforeAutospacing="0" w:after="0" w:afterAutospacing="0"/>
        <w:ind w:right="6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6C5EC8" w14:textId="77777777" w:rsidR="00B62ACE" w:rsidRPr="006503CE" w:rsidRDefault="00B62ACE" w:rsidP="00B62A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03CE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687D10D8" w14:textId="77777777" w:rsidR="00B62ACE" w:rsidRPr="006503CE" w:rsidRDefault="00B62ACE" w:rsidP="00B62A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03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en-AU"/>
        </w:rPr>
        <w:t>[Name]</w:t>
      </w:r>
      <w:r w:rsidRPr="006503CE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20FC27C8" w14:textId="77777777" w:rsidR="00B62ACE" w:rsidRPr="006503CE" w:rsidRDefault="00B62ACE" w:rsidP="00B62A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03CE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AU"/>
        </w:rPr>
        <w:t>QO</w:t>
      </w:r>
      <w:r w:rsidRPr="006503CE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vertAlign w:val="subscript"/>
          <w:lang w:val="en-AU"/>
        </w:rPr>
        <w:t>2</w:t>
      </w:r>
      <w:r w:rsidRPr="006503CE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AU"/>
        </w:rPr>
        <w:t xml:space="preserve"> Accredited Practitioner</w:t>
      </w:r>
      <w:r w:rsidRPr="006503CE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296248EE" w14:textId="12C29CC8" w:rsidR="007476AE" w:rsidRPr="006503CE" w:rsidRDefault="007476AE" w:rsidP="006503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</w:p>
    <w:sectPr w:rsidR="007476AE" w:rsidRPr="006503CE" w:rsidSect="00CA7CB4">
      <w:headerReference w:type="default" r:id="rId12"/>
      <w:footerReference w:type="default" r:id="rId13"/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569CD" w14:textId="77777777" w:rsidR="00E96A30" w:rsidRDefault="00E96A30" w:rsidP="007476AE">
      <w:pPr>
        <w:spacing w:after="0" w:line="240" w:lineRule="auto"/>
      </w:pPr>
      <w:r>
        <w:separator/>
      </w:r>
    </w:p>
  </w:endnote>
  <w:endnote w:type="continuationSeparator" w:id="0">
    <w:p w14:paraId="48307A79" w14:textId="77777777" w:rsidR="00E96A30" w:rsidRDefault="00E96A30" w:rsidP="0074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EB5B7" w14:textId="15CEFEC4" w:rsidR="007476AE" w:rsidRDefault="00B073C8" w:rsidP="007476AE">
    <w:pPr>
      <w:pStyle w:val="Footer"/>
      <w:tabs>
        <w:tab w:val="clear" w:pos="4513"/>
        <w:tab w:val="clear" w:pos="9026"/>
        <w:tab w:val="center" w:pos="5245"/>
        <w:tab w:val="right" w:pos="10466"/>
      </w:tabs>
      <w:jc w:val="center"/>
      <w:rPr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C79EEED" wp14:editId="5746FDDA">
          <wp:simplePos x="0" y="0"/>
          <wp:positionH relativeFrom="column">
            <wp:posOffset>5140960</wp:posOffset>
          </wp:positionH>
          <wp:positionV relativeFrom="paragraph">
            <wp:posOffset>-298450</wp:posOffset>
          </wp:positionV>
          <wp:extent cx="1260475" cy="855345"/>
          <wp:effectExtent l="0" t="0" r="0" b="1905"/>
          <wp:wrapNone/>
          <wp:docPr id="361314725" name="Picture 2" descr="A colorful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970535" name="Picture 2" descr="A colorful circle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855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6AE" w:rsidRPr="00BC2299">
      <w:rPr>
        <w:b/>
        <w:i/>
        <w:noProof/>
      </w:rPr>
      <w:drawing>
        <wp:anchor distT="0" distB="0" distL="114300" distR="114300" simplePos="0" relativeHeight="251659264" behindDoc="0" locked="0" layoutInCell="1" allowOverlap="1" wp14:anchorId="7C62DFBC" wp14:editId="1D3AA782">
          <wp:simplePos x="0" y="0"/>
          <wp:positionH relativeFrom="column">
            <wp:posOffset>-188595</wp:posOffset>
          </wp:positionH>
          <wp:positionV relativeFrom="paragraph">
            <wp:posOffset>-116205</wp:posOffset>
          </wp:positionV>
          <wp:extent cx="845185" cy="588010"/>
          <wp:effectExtent l="0" t="0" r="0" b="2540"/>
          <wp:wrapNone/>
          <wp:docPr id="1566838989" name="Picture 156683898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6AE" w:rsidRPr="00A658D3">
      <w:rPr>
        <w:i/>
        <w:iCs/>
        <w:sz w:val="18"/>
        <w:szCs w:val="18"/>
      </w:rPr>
      <w:t>TMS Global</w:t>
    </w:r>
    <w:r w:rsidR="007476AE">
      <w:rPr>
        <w:i/>
        <w:iCs/>
        <w:sz w:val="18"/>
        <w:szCs w:val="18"/>
      </w:rPr>
      <w:t xml:space="preserve">: </w:t>
    </w:r>
    <w:r w:rsidR="007476AE" w:rsidRPr="006503CE">
      <w:rPr>
        <w:i/>
        <w:iCs/>
        <w:sz w:val="18"/>
        <w:szCs w:val="18"/>
      </w:rPr>
      <w:t xml:space="preserve">Sample Briefing for the </w:t>
    </w:r>
    <w:r w:rsidR="006503CE" w:rsidRPr="006503CE">
      <w:rPr>
        <w:rStyle w:val="normaltextrun"/>
        <w:rFonts w:cstheme="minorHAnsi"/>
        <w:i/>
        <w:iCs/>
        <w:sz w:val="18"/>
        <w:szCs w:val="18"/>
        <w:lang w:val="en-AU"/>
      </w:rPr>
      <w:t>Opportunities-Obstacles Quotient Profile</w:t>
    </w:r>
    <w:r w:rsidR="00A06237">
      <w:rPr>
        <w:rStyle w:val="normaltextrun"/>
        <w:rFonts w:cstheme="minorHAnsi"/>
        <w:i/>
        <w:iCs/>
        <w:sz w:val="18"/>
        <w:szCs w:val="18"/>
        <w:lang w:val="en-AU"/>
      </w:rPr>
      <w:t xml:space="preserve"> v</w:t>
    </w:r>
    <w:r>
      <w:rPr>
        <w:rStyle w:val="normaltextrun"/>
        <w:rFonts w:cstheme="minorHAnsi"/>
        <w:i/>
        <w:iCs/>
        <w:sz w:val="18"/>
        <w:szCs w:val="18"/>
        <w:lang w:val="en-AU"/>
      </w:rPr>
      <w:t>3</w:t>
    </w:r>
  </w:p>
  <w:p w14:paraId="59AD2870" w14:textId="6EBAE175" w:rsidR="007476AE" w:rsidRDefault="007476AE" w:rsidP="007476AE">
    <w:pPr>
      <w:pStyle w:val="Footer"/>
    </w:pPr>
    <w:r>
      <w:rPr>
        <w:i/>
        <w:iCs/>
        <w:sz w:val="16"/>
        <w:szCs w:val="16"/>
      </w:rPr>
      <w:tab/>
    </w:r>
    <w:r w:rsidRPr="00A658D3">
      <w:rPr>
        <w:i/>
        <w:iCs/>
        <w:sz w:val="16"/>
        <w:szCs w:val="16"/>
      </w:rPr>
      <w:t xml:space="preserve">Page </w:t>
    </w:r>
    <w:r w:rsidRPr="00A658D3">
      <w:rPr>
        <w:i/>
        <w:iCs/>
        <w:sz w:val="16"/>
        <w:szCs w:val="16"/>
      </w:rPr>
      <w:fldChar w:fldCharType="begin"/>
    </w:r>
    <w:r w:rsidRPr="00A658D3">
      <w:rPr>
        <w:i/>
        <w:iCs/>
        <w:sz w:val="16"/>
        <w:szCs w:val="16"/>
      </w:rPr>
      <w:instrText xml:space="preserve"> PAGE </w:instrText>
    </w:r>
    <w:r w:rsidRPr="00A658D3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8</w:t>
    </w:r>
    <w:r w:rsidRPr="00A658D3">
      <w:rPr>
        <w:i/>
        <w:iCs/>
        <w:sz w:val="16"/>
        <w:szCs w:val="16"/>
      </w:rPr>
      <w:fldChar w:fldCharType="end"/>
    </w:r>
    <w:r w:rsidRPr="00A658D3">
      <w:rPr>
        <w:i/>
        <w:iCs/>
        <w:sz w:val="16"/>
        <w:szCs w:val="16"/>
      </w:rPr>
      <w:t xml:space="preserve"> of </w:t>
    </w:r>
    <w:r w:rsidRPr="00A658D3">
      <w:rPr>
        <w:i/>
        <w:iCs/>
        <w:sz w:val="16"/>
        <w:szCs w:val="16"/>
      </w:rPr>
      <w:fldChar w:fldCharType="begin"/>
    </w:r>
    <w:r w:rsidRPr="00A658D3">
      <w:rPr>
        <w:i/>
        <w:iCs/>
        <w:sz w:val="16"/>
        <w:szCs w:val="16"/>
      </w:rPr>
      <w:instrText xml:space="preserve"> NUMPAGES  </w:instrText>
    </w:r>
    <w:r w:rsidRPr="00A658D3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11</w:t>
    </w:r>
    <w:r w:rsidRPr="00A658D3">
      <w:rPr>
        <w:i/>
        <w:iCs/>
        <w:sz w:val="16"/>
        <w:szCs w:val="16"/>
      </w:rPr>
      <w:fldChar w:fldCharType="end"/>
    </w:r>
    <w:r w:rsidRPr="00BC2299">
      <w:rPr>
        <w:b/>
        <w:i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B5758" w14:textId="77777777" w:rsidR="00E96A30" w:rsidRDefault="00E96A30" w:rsidP="007476AE">
      <w:pPr>
        <w:spacing w:after="0" w:line="240" w:lineRule="auto"/>
      </w:pPr>
      <w:r>
        <w:separator/>
      </w:r>
    </w:p>
  </w:footnote>
  <w:footnote w:type="continuationSeparator" w:id="0">
    <w:p w14:paraId="496DC448" w14:textId="77777777" w:rsidR="00E96A30" w:rsidRDefault="00E96A30" w:rsidP="00747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7F40" w14:textId="2219AB0B" w:rsidR="00D2095C" w:rsidRDefault="00D2095C" w:rsidP="00D2095C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C38A01" wp14:editId="0F600923">
          <wp:simplePos x="0" y="0"/>
          <wp:positionH relativeFrom="column">
            <wp:posOffset>5551170</wp:posOffset>
          </wp:positionH>
          <wp:positionV relativeFrom="paragraph">
            <wp:posOffset>-635</wp:posOffset>
          </wp:positionV>
          <wp:extent cx="571500" cy="571500"/>
          <wp:effectExtent l="0" t="0" r="0" b="0"/>
          <wp:wrapSquare wrapText="bothSides"/>
          <wp:docPr id="1897971398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957028" name="Picture 1" descr="A blue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A268D"/>
    <w:multiLevelType w:val="multilevel"/>
    <w:tmpl w:val="374265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72525"/>
    <w:multiLevelType w:val="multilevel"/>
    <w:tmpl w:val="4774BE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30C3D"/>
    <w:multiLevelType w:val="hybridMultilevel"/>
    <w:tmpl w:val="602AA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25E47"/>
    <w:multiLevelType w:val="hybridMultilevel"/>
    <w:tmpl w:val="B7B8B2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6AB6"/>
    <w:multiLevelType w:val="hybridMultilevel"/>
    <w:tmpl w:val="317498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E71BE7"/>
    <w:multiLevelType w:val="multilevel"/>
    <w:tmpl w:val="251AA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578B5"/>
    <w:multiLevelType w:val="multilevel"/>
    <w:tmpl w:val="308C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C3A6E"/>
    <w:multiLevelType w:val="hybridMultilevel"/>
    <w:tmpl w:val="BA1C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618DD"/>
    <w:multiLevelType w:val="hybridMultilevel"/>
    <w:tmpl w:val="09E8871A"/>
    <w:lvl w:ilvl="0" w:tplc="C03AEE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E32CD"/>
    <w:multiLevelType w:val="multilevel"/>
    <w:tmpl w:val="ACF2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86319"/>
    <w:multiLevelType w:val="hybridMultilevel"/>
    <w:tmpl w:val="B50E92F0"/>
    <w:lvl w:ilvl="0" w:tplc="2C54F7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7C7116"/>
    <w:multiLevelType w:val="multilevel"/>
    <w:tmpl w:val="6C2A0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575399"/>
    <w:multiLevelType w:val="hybridMultilevel"/>
    <w:tmpl w:val="7ABE6AD8"/>
    <w:lvl w:ilvl="0" w:tplc="624690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F6B1B"/>
    <w:multiLevelType w:val="multilevel"/>
    <w:tmpl w:val="569CF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D60BF"/>
    <w:multiLevelType w:val="multilevel"/>
    <w:tmpl w:val="A99440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6147F2"/>
    <w:multiLevelType w:val="hybridMultilevel"/>
    <w:tmpl w:val="159ECE00"/>
    <w:lvl w:ilvl="0" w:tplc="2B2C950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2B2E36"/>
    <w:multiLevelType w:val="multilevel"/>
    <w:tmpl w:val="048CD41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4D4A18"/>
    <w:multiLevelType w:val="hybridMultilevel"/>
    <w:tmpl w:val="24449D90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6A796544"/>
    <w:multiLevelType w:val="multilevel"/>
    <w:tmpl w:val="8196DC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536994">
    <w:abstractNumId w:val="14"/>
  </w:num>
  <w:num w:numId="2" w16cid:durableId="1450078508">
    <w:abstractNumId w:val="1"/>
  </w:num>
  <w:num w:numId="3" w16cid:durableId="982274011">
    <w:abstractNumId w:val="16"/>
  </w:num>
  <w:num w:numId="4" w16cid:durableId="88432823">
    <w:abstractNumId w:val="2"/>
  </w:num>
  <w:num w:numId="5" w16cid:durableId="582835688">
    <w:abstractNumId w:val="3"/>
  </w:num>
  <w:num w:numId="6" w16cid:durableId="74208873">
    <w:abstractNumId w:val="6"/>
  </w:num>
  <w:num w:numId="7" w16cid:durableId="1703238517">
    <w:abstractNumId w:val="13"/>
  </w:num>
  <w:num w:numId="8" w16cid:durableId="1138644438">
    <w:abstractNumId w:val="5"/>
  </w:num>
  <w:num w:numId="9" w16cid:durableId="1740981229">
    <w:abstractNumId w:val="11"/>
  </w:num>
  <w:num w:numId="10" w16cid:durableId="966621656">
    <w:abstractNumId w:val="18"/>
  </w:num>
  <w:num w:numId="11" w16cid:durableId="540829405">
    <w:abstractNumId w:val="0"/>
  </w:num>
  <w:num w:numId="12" w16cid:durableId="1259562758">
    <w:abstractNumId w:val="12"/>
  </w:num>
  <w:num w:numId="13" w16cid:durableId="357896079">
    <w:abstractNumId w:val="15"/>
  </w:num>
  <w:num w:numId="14" w16cid:durableId="1271355673">
    <w:abstractNumId w:val="8"/>
  </w:num>
  <w:num w:numId="15" w16cid:durableId="1358507067">
    <w:abstractNumId w:val="4"/>
  </w:num>
  <w:num w:numId="16" w16cid:durableId="643509716">
    <w:abstractNumId w:val="9"/>
  </w:num>
  <w:num w:numId="17" w16cid:durableId="1854420479">
    <w:abstractNumId w:val="7"/>
  </w:num>
  <w:num w:numId="18" w16cid:durableId="831023017">
    <w:abstractNumId w:val="10"/>
  </w:num>
  <w:num w:numId="19" w16cid:durableId="959496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AE"/>
    <w:rsid w:val="00034DAB"/>
    <w:rsid w:val="00052F9B"/>
    <w:rsid w:val="00121B14"/>
    <w:rsid w:val="00183BA8"/>
    <w:rsid w:val="001C7058"/>
    <w:rsid w:val="001E078D"/>
    <w:rsid w:val="00403F52"/>
    <w:rsid w:val="00444005"/>
    <w:rsid w:val="00490153"/>
    <w:rsid w:val="004D5FD7"/>
    <w:rsid w:val="00526158"/>
    <w:rsid w:val="0057173B"/>
    <w:rsid w:val="005C2059"/>
    <w:rsid w:val="005C4957"/>
    <w:rsid w:val="00610A46"/>
    <w:rsid w:val="00611A48"/>
    <w:rsid w:val="006503CE"/>
    <w:rsid w:val="0065748A"/>
    <w:rsid w:val="006612FB"/>
    <w:rsid w:val="006D333F"/>
    <w:rsid w:val="0074735D"/>
    <w:rsid w:val="007476AE"/>
    <w:rsid w:val="00754AC9"/>
    <w:rsid w:val="007A1D90"/>
    <w:rsid w:val="007E62B3"/>
    <w:rsid w:val="00853BD8"/>
    <w:rsid w:val="0086684B"/>
    <w:rsid w:val="00910404"/>
    <w:rsid w:val="009352EA"/>
    <w:rsid w:val="0094340A"/>
    <w:rsid w:val="00974B67"/>
    <w:rsid w:val="00992ABE"/>
    <w:rsid w:val="009A01CF"/>
    <w:rsid w:val="009D5180"/>
    <w:rsid w:val="00A06237"/>
    <w:rsid w:val="00A3375A"/>
    <w:rsid w:val="00AD4740"/>
    <w:rsid w:val="00AF4229"/>
    <w:rsid w:val="00B073C8"/>
    <w:rsid w:val="00B1661E"/>
    <w:rsid w:val="00B32535"/>
    <w:rsid w:val="00B62ACE"/>
    <w:rsid w:val="00B63B82"/>
    <w:rsid w:val="00BD6638"/>
    <w:rsid w:val="00CA7CB4"/>
    <w:rsid w:val="00CF70B0"/>
    <w:rsid w:val="00D2095C"/>
    <w:rsid w:val="00D26016"/>
    <w:rsid w:val="00D50CF9"/>
    <w:rsid w:val="00DF4C53"/>
    <w:rsid w:val="00E17ED7"/>
    <w:rsid w:val="00E938CE"/>
    <w:rsid w:val="00E96A30"/>
    <w:rsid w:val="00EC39F6"/>
    <w:rsid w:val="00F545D4"/>
    <w:rsid w:val="00FB7DB5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8A5C7"/>
  <w15:chartTrackingRefBased/>
  <w15:docId w15:val="{29A0EEB9-2F1E-4A37-948E-8871BAC6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476AE"/>
  </w:style>
  <w:style w:type="character" w:customStyle="1" w:styleId="eop">
    <w:name w:val="eop"/>
    <w:basedOn w:val="DefaultParagraphFont"/>
    <w:rsid w:val="007476AE"/>
  </w:style>
  <w:style w:type="character" w:customStyle="1" w:styleId="scxw157413207">
    <w:name w:val="scxw157413207"/>
    <w:basedOn w:val="DefaultParagraphFont"/>
    <w:rsid w:val="007476AE"/>
  </w:style>
  <w:style w:type="character" w:customStyle="1" w:styleId="wacimagecontainer">
    <w:name w:val="wacimagecontainer"/>
    <w:basedOn w:val="DefaultParagraphFont"/>
    <w:rsid w:val="007476AE"/>
  </w:style>
  <w:style w:type="character" w:customStyle="1" w:styleId="scxw177291849">
    <w:name w:val="scxw177291849"/>
    <w:basedOn w:val="DefaultParagraphFont"/>
    <w:rsid w:val="007476AE"/>
  </w:style>
  <w:style w:type="paragraph" w:styleId="Header">
    <w:name w:val="header"/>
    <w:basedOn w:val="Normal"/>
    <w:link w:val="HeaderChar"/>
    <w:uiPriority w:val="99"/>
    <w:unhideWhenUsed/>
    <w:rsid w:val="0074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AE"/>
  </w:style>
  <w:style w:type="paragraph" w:styleId="Footer">
    <w:name w:val="footer"/>
    <w:basedOn w:val="Normal"/>
    <w:link w:val="FooterChar"/>
    <w:uiPriority w:val="99"/>
    <w:unhideWhenUsed/>
    <w:rsid w:val="0074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AE"/>
  </w:style>
  <w:style w:type="character" w:customStyle="1" w:styleId="scxw81108988">
    <w:name w:val="scxw81108988"/>
    <w:basedOn w:val="DefaultParagraphFont"/>
    <w:rsid w:val="00B62ACE"/>
  </w:style>
  <w:style w:type="character" w:styleId="Hyperlink">
    <w:name w:val="Hyperlink"/>
    <w:basedOn w:val="DefaultParagraphFont"/>
    <w:uiPriority w:val="99"/>
    <w:unhideWhenUsed/>
    <w:rsid w:val="00D260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0404"/>
    <w:pPr>
      <w:spacing w:after="0" w:line="240" w:lineRule="auto"/>
      <w:ind w:left="720"/>
      <w:contextualSpacing/>
    </w:pPr>
    <w:rPr>
      <w:rFonts w:eastAsiaTheme="minorEastAsia"/>
      <w:kern w:val="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ms.global/Respondent/Logi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oreply@tms.glob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043a8-5548-4d49-96f0-e2b5eeae75ad" xsi:nil="true"/>
    <lcf76f155ced4ddcb4097134ff3c332f xmlns="8b9f115f-3973-4fd5-9038-02ed6dffe9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1A91D395ACB48B66474E93E9D1005" ma:contentTypeVersion="22" ma:contentTypeDescription="Create a new document." ma:contentTypeScope="" ma:versionID="e66c6cf8ee2fb7b8a246323a86977b8d">
  <xsd:schema xmlns:xsd="http://www.w3.org/2001/XMLSchema" xmlns:xs="http://www.w3.org/2001/XMLSchema" xmlns:p="http://schemas.microsoft.com/office/2006/metadata/properties" xmlns:ns2="2c6043a8-5548-4d49-96f0-e2b5eeae75ad" xmlns:ns3="8b9f115f-3973-4fd5-9038-02ed6dffe91e" targetNamespace="http://schemas.microsoft.com/office/2006/metadata/properties" ma:root="true" ma:fieldsID="f6d512351c0809ad75dfd0911e15daa6" ns2:_="" ns3:_="">
    <xsd:import namespace="2c6043a8-5548-4d49-96f0-e2b5eeae75ad"/>
    <xsd:import namespace="8b9f115f-3973-4fd5-9038-02ed6dffe9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043a8-5548-4d49-96f0-e2b5eeae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ad8727f-7144-4c36-a957-b6934485a5ed}" ma:internalName="TaxCatchAll" ma:showField="CatchAllData" ma:web="2c6043a8-5548-4d49-96f0-e2b5eeae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f115f-3973-4fd5-9038-02ed6dffe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b6f8e8-015a-4038-9ff1-d12af526f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7E310-E6AA-4844-B5FE-B84C188BA3AC}">
  <ds:schemaRefs>
    <ds:schemaRef ds:uri="http://schemas.microsoft.com/office/2006/metadata/properties"/>
    <ds:schemaRef ds:uri="http://schemas.microsoft.com/office/infopath/2007/PartnerControls"/>
    <ds:schemaRef ds:uri="2c6043a8-5548-4d49-96f0-e2b5eeae75ad"/>
    <ds:schemaRef ds:uri="8b9f115f-3973-4fd5-9038-02ed6dffe91e"/>
  </ds:schemaRefs>
</ds:datastoreItem>
</file>

<file path=customXml/itemProps2.xml><?xml version="1.0" encoding="utf-8"?>
<ds:datastoreItem xmlns:ds="http://schemas.openxmlformats.org/officeDocument/2006/customXml" ds:itemID="{297532E7-7195-4048-9AB1-635F84808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22259-64BD-41C9-8601-040F05B56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043a8-5548-4d49-96f0-e2b5eeae75ad"/>
    <ds:schemaRef ds:uri="8b9f115f-3973-4fd5-9038-02ed6dffe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Smith</dc:creator>
  <cp:keywords/>
  <dc:description/>
  <cp:lastModifiedBy>Kerry Smith</cp:lastModifiedBy>
  <cp:revision>51</cp:revision>
  <dcterms:created xsi:type="dcterms:W3CDTF">2023-12-08T20:37:00Z</dcterms:created>
  <dcterms:modified xsi:type="dcterms:W3CDTF">2025-01-24T09:42:00Z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0x010100A461A91D395ACB48B66474E93E9D1005</vt:lpwstr>
  </property>
  <property fmtid="{D5CDD505-2E9C-101B-9397-08002B2CF9AE}" pid="3" name="MediaServiceImageTags">
    <vt:lpwstr/>
  </property>
</Properties>
</file>